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8DA3" w14:textId="0D39BB51" w:rsidR="003D77CD" w:rsidRPr="009061C3" w:rsidRDefault="009061C3" w:rsidP="003D77CD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Утверждено</w:t>
      </w:r>
      <w:r w:rsidR="003D77CD" w:rsidRPr="009061C3">
        <w:rPr>
          <w:rFonts w:ascii="Arial" w:hAnsi="Arial" w:cs="Arial"/>
          <w:szCs w:val="24"/>
        </w:rPr>
        <w:br/>
        <w:t>Решени</w:t>
      </w:r>
      <w:r>
        <w:rPr>
          <w:rFonts w:ascii="Arial" w:hAnsi="Arial" w:cs="Arial"/>
          <w:szCs w:val="24"/>
        </w:rPr>
        <w:t>ем</w:t>
      </w:r>
      <w:r w:rsidR="003D77CD" w:rsidRPr="009061C3">
        <w:rPr>
          <w:rFonts w:ascii="Arial" w:hAnsi="Arial" w:cs="Arial"/>
          <w:szCs w:val="24"/>
        </w:rPr>
        <w:t xml:space="preserve"> Совете депутатов </w:t>
      </w:r>
      <w:r w:rsidR="003D77CD" w:rsidRPr="009061C3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="003D77CD" w:rsidRPr="009061C3"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="003D77CD" w:rsidRPr="009061C3">
        <w:rPr>
          <w:rFonts w:ascii="Arial" w:hAnsi="Arial" w:cs="Arial"/>
          <w:szCs w:val="24"/>
        </w:rPr>
        <w:t>Московской области</w:t>
      </w:r>
    </w:p>
    <w:p w14:paraId="31055FD6" w14:textId="70165507" w:rsidR="003D77CD" w:rsidRPr="009061C3" w:rsidRDefault="003D77CD" w:rsidP="003D77CD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Cs w:val="24"/>
        </w:rPr>
      </w:pPr>
      <w:r w:rsidRPr="009061C3">
        <w:rPr>
          <w:rFonts w:ascii="Arial" w:hAnsi="Arial" w:cs="Arial"/>
          <w:szCs w:val="24"/>
        </w:rPr>
        <w:t xml:space="preserve">от </w:t>
      </w:r>
      <w:r w:rsidR="008E6243">
        <w:rPr>
          <w:rFonts w:ascii="Arial" w:hAnsi="Arial" w:cs="Arial"/>
          <w:szCs w:val="24"/>
        </w:rPr>
        <w:t>19.10.2023</w:t>
      </w:r>
      <w:r w:rsidRPr="009061C3">
        <w:rPr>
          <w:rFonts w:ascii="Arial" w:hAnsi="Arial" w:cs="Arial"/>
          <w:szCs w:val="24"/>
        </w:rPr>
        <w:t xml:space="preserve"> № </w:t>
      </w:r>
      <w:r w:rsidR="008E6243">
        <w:rPr>
          <w:rFonts w:ascii="Arial" w:hAnsi="Arial" w:cs="Arial"/>
          <w:szCs w:val="24"/>
        </w:rPr>
        <w:t>64/6</w:t>
      </w:r>
    </w:p>
    <w:p w14:paraId="363A6DDF" w14:textId="77777777" w:rsidR="00D72CAE" w:rsidRPr="009061C3" w:rsidRDefault="00D72CAE" w:rsidP="00D72CA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7A95CD07" w14:textId="77777777" w:rsidR="003D77CD" w:rsidRPr="009061C3" w:rsidRDefault="003D77CD" w:rsidP="00D72CA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5FE772F0" w14:textId="77777777" w:rsidR="00D72CAE" w:rsidRPr="009061C3" w:rsidRDefault="00D72CAE" w:rsidP="00D72C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 Положение </w:t>
      </w:r>
    </w:p>
    <w:p w14:paraId="4D314285" w14:textId="77777777" w:rsidR="00D72CAE" w:rsidRPr="009061C3" w:rsidRDefault="00D72CAE" w:rsidP="00D72C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о Молодежном парламенте </w:t>
      </w:r>
    </w:p>
    <w:p w14:paraId="75D1C047" w14:textId="77777777" w:rsidR="00D72CAE" w:rsidRPr="009061C3" w:rsidRDefault="00D72CAE" w:rsidP="00D72CAE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при Совете депутатов городского округа Мытищи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Московской области</w:t>
      </w:r>
    </w:p>
    <w:p w14:paraId="0ACA6D71" w14:textId="77777777" w:rsidR="00D72CAE" w:rsidRPr="009061C3" w:rsidRDefault="00D72CAE" w:rsidP="00D72CA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14:paraId="12D52F17" w14:textId="77777777" w:rsidR="00D72CAE" w:rsidRPr="009061C3" w:rsidRDefault="00D72CAE" w:rsidP="00D72CAE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№ 155/2003-ОЗ «О государственной молодежной политике в Московской области», Законом Московской области № 40/2010-ОЗ «О Московском областном молодежном парламенте», Уставом городского округа Мытищи Московской области</w:t>
      </w:r>
      <w:r w:rsidRPr="009061C3">
        <w:rPr>
          <w:rFonts w:ascii="Arial" w:eastAsia="Times New Roman" w:hAnsi="Arial" w:cs="Arial"/>
          <w:i/>
          <w:color w:val="000000"/>
          <w:szCs w:val="24"/>
          <w:lang w:eastAsia="ru-RU"/>
        </w:rPr>
        <w:t xml:space="preserve">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 целях привлечения молодежи к участию в общественно-политической жизни городского округа Мытищи Московской области.</w:t>
      </w:r>
    </w:p>
    <w:p w14:paraId="177C5130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0" w:name="_Toc141368517"/>
      <w:bookmarkStart w:id="1" w:name="_Toc142406030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. Цели формирования Молодежного парламента при Совете депутатов </w:t>
      </w:r>
      <w:r w:rsidRPr="009061C3">
        <w:rPr>
          <w:rFonts w:ascii="Arial" w:eastAsia="Times New Roman" w:hAnsi="Arial" w:cs="Arial"/>
          <w:b/>
          <w:color w:val="000000"/>
          <w:szCs w:val="24"/>
          <w:lang w:eastAsia="ru-RU"/>
        </w:rPr>
        <w:t>муниципального образования</w:t>
      </w:r>
      <w:r w:rsidRPr="009061C3">
        <w:rPr>
          <w:rFonts w:ascii="Arial" w:eastAsia="Times New Roman" w:hAnsi="Arial" w:cs="Arial"/>
          <w:i/>
          <w:color w:val="000000"/>
          <w:szCs w:val="24"/>
          <w:lang w:eastAsia="ru-RU"/>
        </w:rPr>
        <w:t xml:space="preserve"> 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Московской области</w:t>
      </w:r>
      <w:bookmarkEnd w:id="0"/>
      <w:bookmarkEnd w:id="1"/>
    </w:p>
    <w:p w14:paraId="17434B06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Молодежный парламент при Совете депутатов городского округа Мытищи</w:t>
      </w:r>
      <w:r w:rsidR="0049225B"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(далее –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Молодежный парламент)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городского округа Мытищи Московской области.</w:t>
      </w:r>
    </w:p>
    <w:p w14:paraId="0BA1DB95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2" w:name="_Toc141368518"/>
      <w:bookmarkStart w:id="3" w:name="_Toc142406031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Правовая основа деятельности Молодежного парламента</w:t>
      </w:r>
      <w:bookmarkEnd w:id="2"/>
      <w:bookmarkEnd w:id="3"/>
    </w:p>
    <w:p w14:paraId="5B7191A8" w14:textId="77777777" w:rsidR="00D72CAE" w:rsidRPr="009061C3" w:rsidRDefault="00D72CAE" w:rsidP="00D72C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eastAsia="Calibri" w:hAnsi="Arial" w:cs="Arial"/>
          <w:szCs w:val="24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Молодежный парламент осуществляет свою деятельность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 xml:space="preserve">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муниципального образования Московской области, настоящим Положением и Регламентом Молодежного парламента </w:t>
      </w:r>
      <w:r w:rsidRPr="009061C3">
        <w:rPr>
          <w:rFonts w:ascii="Arial" w:eastAsia="Calibri" w:hAnsi="Arial" w:cs="Arial"/>
          <w:szCs w:val="24"/>
        </w:rPr>
        <w:t>при Совете депутатов</w:t>
      </w:r>
      <w:r w:rsidRPr="009061C3">
        <w:rPr>
          <w:rFonts w:ascii="Arial" w:eastAsia="Calibri" w:hAnsi="Arial" w:cs="Arial"/>
          <w:i/>
          <w:szCs w:val="24"/>
        </w:rPr>
        <w:t xml:space="preserve">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Pr="009061C3">
        <w:rPr>
          <w:rFonts w:ascii="Arial" w:eastAsia="Times New Roman" w:hAnsi="Arial" w:cs="Arial"/>
          <w:i/>
          <w:color w:val="000000"/>
          <w:szCs w:val="24"/>
          <w:lang w:eastAsia="ru-RU"/>
        </w:rPr>
        <w:t xml:space="preserve"> </w:t>
      </w:r>
      <w:r w:rsidRPr="009061C3">
        <w:rPr>
          <w:rFonts w:ascii="Arial" w:eastAsia="Calibri" w:hAnsi="Arial" w:cs="Arial"/>
          <w:szCs w:val="24"/>
        </w:rPr>
        <w:t>Московской области.</w:t>
      </w:r>
    </w:p>
    <w:p w14:paraId="2EEDD284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4" w:name="_Toc141368519"/>
      <w:bookmarkStart w:id="5" w:name="_Toc142406032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III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Статус Молодежного парламента</w:t>
      </w:r>
      <w:bookmarkEnd w:id="4"/>
      <w:bookmarkEnd w:id="5"/>
    </w:p>
    <w:p w14:paraId="74B1EEC9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Молодежный парламент не является юридическим лицом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и действует при Совете депутатов городского округа Мытищи Московской области как постоянный общественный совещательный и консультативный орган представителей молодежи городского округа Мытищи Московской области.</w:t>
      </w:r>
    </w:p>
    <w:p w14:paraId="6922973E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Официальное полное наименование Молодежного парламента – «Молодежный парламент при Совете депутатов городского округа Мытищи Московской области». Официальное сокращенное наименование Молодежного парламента – «Молодежный парламент городского округа Мытищи». </w:t>
      </w:r>
    </w:p>
    <w:p w14:paraId="6F111A09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Молодежный парламент вправе устанавливать свою символику.</w:t>
      </w:r>
    </w:p>
    <w:p w14:paraId="7E20B66A" w14:textId="77777777" w:rsidR="00D72CAE" w:rsidRPr="009061C3" w:rsidRDefault="00D72CAE" w:rsidP="00D72CAE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14:paraId="4802F71E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6" w:name="_Toc141368520"/>
      <w:bookmarkStart w:id="7" w:name="_Toc142406033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IV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Задачи Молодежного парламента</w:t>
      </w:r>
      <w:bookmarkEnd w:id="6"/>
      <w:bookmarkEnd w:id="7"/>
    </w:p>
    <w:p w14:paraId="34CF286B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Задачами Молодежного парламента являются:</w:t>
      </w:r>
    </w:p>
    <w:p w14:paraId="0A4E67A4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14:paraId="7CEABF17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представление интересов молодежи в органах местного самоуправления городского округа Мытищи</w:t>
      </w:r>
      <w:r w:rsidRPr="009061C3">
        <w:rPr>
          <w:rFonts w:ascii="Arial" w:eastAsia="Times New Roman" w:hAnsi="Arial" w:cs="Arial"/>
          <w:i/>
          <w:color w:val="000000"/>
          <w:szCs w:val="24"/>
          <w:lang w:eastAsia="ru-RU"/>
        </w:rPr>
        <w:t xml:space="preserve">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Московской области;</w:t>
      </w:r>
    </w:p>
    <w:p w14:paraId="54B1BE41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Calibri" w:hAnsi="Arial" w:cs="Arial"/>
          <w:szCs w:val="24"/>
        </w:rPr>
        <w:lastRenderedPageBreak/>
        <w:t xml:space="preserve">содействие органам местного самоуправления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Pr="009061C3">
        <w:rPr>
          <w:rFonts w:ascii="Arial" w:eastAsia="Times New Roman" w:hAnsi="Arial" w:cs="Arial"/>
          <w:i/>
          <w:color w:val="000000"/>
          <w:szCs w:val="24"/>
          <w:lang w:eastAsia="ru-RU"/>
        </w:rPr>
        <w:t xml:space="preserve">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Московской области</w:t>
      </w:r>
      <w:r w:rsidRPr="009061C3">
        <w:rPr>
          <w:rFonts w:ascii="Arial" w:eastAsia="Calibri" w:hAnsi="Arial" w:cs="Arial"/>
          <w:szCs w:val="24"/>
        </w:rPr>
        <w:t xml:space="preserve"> в осуществлении государственной молодежной политики;</w:t>
      </w:r>
    </w:p>
    <w:p w14:paraId="41DCA8D7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формирование правовой и политической культуры молодежи;</w:t>
      </w:r>
    </w:p>
    <w:p w14:paraId="49462928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подготовка предложений по совершенствованию муниципальных правовых актов городского округа Мытищи</w:t>
      </w:r>
      <w:r w:rsidRPr="009061C3">
        <w:rPr>
          <w:rFonts w:ascii="Arial" w:eastAsia="Times New Roman" w:hAnsi="Arial" w:cs="Arial"/>
          <w:i/>
          <w:color w:val="000000"/>
          <w:szCs w:val="24"/>
          <w:lang w:eastAsia="ru-RU"/>
        </w:rPr>
        <w:t xml:space="preserve">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Московской области, законодательства Московской области и законодательства Российской Федерации;</w:t>
      </w:r>
    </w:p>
    <w:p w14:paraId="23A5B056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формирование кадрового резерва органов местного самоуправления городского округа Мытищи Московской области;</w:t>
      </w:r>
    </w:p>
    <w:p w14:paraId="266A8DB0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Calibri" w:hAnsi="Arial" w:cs="Arial"/>
          <w:szCs w:val="24"/>
        </w:rPr>
        <w:t xml:space="preserve">участие в формировании концепции молодежной политики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городского округа Мытищи</w:t>
      </w:r>
      <w:r w:rsidRPr="009061C3">
        <w:rPr>
          <w:rFonts w:ascii="Arial" w:eastAsia="Times New Roman" w:hAnsi="Arial" w:cs="Arial"/>
          <w:i/>
          <w:color w:val="000000"/>
          <w:szCs w:val="24"/>
          <w:lang w:eastAsia="ru-RU"/>
        </w:rPr>
        <w:t xml:space="preserve"> </w:t>
      </w:r>
      <w:r w:rsidRPr="009061C3">
        <w:rPr>
          <w:rFonts w:ascii="Arial" w:eastAsia="Calibri" w:hAnsi="Arial" w:cs="Arial"/>
          <w:szCs w:val="24"/>
        </w:rPr>
        <w:t>Московской области;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14:paraId="60CA667D" w14:textId="77777777" w:rsidR="00D72CAE" w:rsidRPr="009061C3" w:rsidRDefault="00D72CAE" w:rsidP="00D72CAE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представление интересов молодежи городского округа Мытищи Московской области в Московском областном молодежном парламенте.</w:t>
      </w:r>
    </w:p>
    <w:p w14:paraId="4FCAA32C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8" w:name="_Toc141368521"/>
      <w:bookmarkStart w:id="9" w:name="_Toc142406034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V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Полномочия Молодежного парламента</w:t>
      </w:r>
      <w:bookmarkEnd w:id="8"/>
      <w:bookmarkEnd w:id="9"/>
    </w:p>
    <w:p w14:paraId="2BE2C00D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К полномочиям Молодежного парламента относятся:</w:t>
      </w:r>
    </w:p>
    <w:p w14:paraId="34EE903C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проведение анализа работы с молодежью городского округа Мытищи Московской области и проблем, существующих в молодежной среде;</w:t>
      </w:r>
    </w:p>
    <w:p w14:paraId="3F201BA6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осуществление анализа проектов муниципальных правовых актов, рассматриваемых Советом депутатов городского округа Мытищи Московской области (далее – Совет депутатов);</w:t>
      </w:r>
    </w:p>
    <w:p w14:paraId="4DD17E94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представление в Совет депутатов предложений по внесению изменений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в муниципальные правовые акты городского округа Мытищи Московской области;</w:t>
      </w:r>
    </w:p>
    <w:p w14:paraId="78F1D458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представление в органы местного самоуправления городского округа Мытищи Московской области предложений о проведении мероприятий в сфере муниципальной молодежной политики; </w:t>
      </w:r>
    </w:p>
    <w:p w14:paraId="706C3957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14:paraId="02E0A4BD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14:paraId="7F1C89F3" w14:textId="77777777" w:rsidR="00D72CAE" w:rsidRPr="009061C3" w:rsidRDefault="00D72CAE" w:rsidP="00D72CAE">
      <w:pPr>
        <w:spacing w:after="12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привлечение к своей работе консультантов из числа граждан Российской Федерации в возрасте от 14 до 35 лет, проживающих на территории городского округа Мытищи Московской области и не являющихся членами Молодежного парламента.</w:t>
      </w:r>
    </w:p>
    <w:p w14:paraId="04E51E54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0" w:name="_Toc141368522"/>
      <w:bookmarkStart w:id="11" w:name="_Toc142406035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VI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Член Молодежного парламента</w:t>
      </w:r>
      <w:bookmarkEnd w:id="10"/>
      <w:bookmarkEnd w:id="11"/>
    </w:p>
    <w:p w14:paraId="64C9280C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Членом Молодежного парламента может быть гражданин Российской Федерации в возрасте от 16 до 35 лет включительно, зарегистрированный по месту жительства в </w:t>
      </w:r>
      <w:r w:rsidR="001B127B" w:rsidRPr="009061C3">
        <w:rPr>
          <w:rFonts w:ascii="Arial" w:eastAsia="Times New Roman" w:hAnsi="Arial" w:cs="Arial"/>
          <w:color w:val="000000"/>
          <w:szCs w:val="24"/>
          <w:lang w:eastAsia="ru-RU"/>
        </w:rPr>
        <w:t>городском округе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Мытищи Московской области.</w:t>
      </w:r>
    </w:p>
    <w:p w14:paraId="141242A8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Членами и кандидатами в члены Молодежного парламента не могут быть:</w:t>
      </w:r>
    </w:p>
    <w:p w14:paraId="1B93E8E5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лица, признанные судом недееспособными или ограниченно дееспособными;</w:t>
      </w:r>
    </w:p>
    <w:p w14:paraId="145A6612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лица, имеющие неснятую или непогашенную судимость;</w:t>
      </w:r>
    </w:p>
    <w:p w14:paraId="6B0A81F3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лица,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14:paraId="0D283713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Кандидатами в члены Молодежного парламента не могут быть лица, замещающие государственные должности Российской Федерации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 xml:space="preserve">и Московской области, муниципальные должности муниципальных образований Московской области, должности государственной гражданской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и муниципальной службы.</w:t>
      </w:r>
    </w:p>
    <w:p w14:paraId="5AD587AD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2" w:name="_Toc141368523"/>
      <w:bookmarkStart w:id="13" w:name="_Toc142406036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VII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Формирование Молодежного парламента</w:t>
      </w:r>
      <w:bookmarkEnd w:id="12"/>
      <w:bookmarkEnd w:id="13"/>
    </w:p>
    <w:p w14:paraId="4CC2E564" w14:textId="77777777" w:rsidR="00D72CAE" w:rsidRPr="009061C3" w:rsidRDefault="009816D1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Молодежный парламент</w:t>
      </w:r>
      <w:r w:rsidR="00D72CAE"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состоит из </w:t>
      </w:r>
      <w:r w:rsidR="0049225B" w:rsidRPr="009061C3">
        <w:rPr>
          <w:rFonts w:ascii="Arial" w:eastAsia="Times New Roman" w:hAnsi="Arial" w:cs="Arial"/>
          <w:color w:val="000000"/>
          <w:szCs w:val="24"/>
          <w:lang w:eastAsia="ru-RU"/>
        </w:rPr>
        <w:t>12</w:t>
      </w:r>
      <w:r w:rsidR="00D72CAE"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членов, прошедших конкурсную комиссию согласно Положению.</w:t>
      </w:r>
    </w:p>
    <w:p w14:paraId="6BE71C98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Сроки проведения формирования состава Молодежного парламента устанавливаются решением Совета депутатов. </w:t>
      </w:r>
    </w:p>
    <w:p w14:paraId="1C40E94F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Срок полномочий членов Молодежного парламента составляет 2 года и исчисляется со дня проведения первого заседания Молодежного парламента. Решением Совета депутатов может быть установлен иной срок полномочий для отдельных составов Молодежного парламента.</w:t>
      </w:r>
    </w:p>
    <w:p w14:paraId="0143395F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4" w:name="_Toc141368524"/>
      <w:bookmarkStart w:id="15" w:name="_Toc142406037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VIII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Права и обязанности члена Молодежного парламента</w:t>
      </w:r>
      <w:bookmarkEnd w:id="14"/>
      <w:bookmarkEnd w:id="15"/>
    </w:p>
    <w:p w14:paraId="0AFC916F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Член Молодежного парламента осуществляет свою деятельность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на общественных началах.</w:t>
      </w:r>
    </w:p>
    <w:p w14:paraId="16641157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Член Молодежного парламента имеет право:</w:t>
      </w:r>
    </w:p>
    <w:p w14:paraId="17F9F68F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14:paraId="6B7493C4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14:paraId="7255B728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иметь доступ к информационным ресурсам органов местного самоуправления городского округа Мытищи Московской области в порядке, установленном органами местного самоуправления;</w:t>
      </w:r>
    </w:p>
    <w:p w14:paraId="5D605FCF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по приглашению органов местного самоуправления городского округа Мытищи Московской области принимать участие в их заседаниях.</w:t>
      </w:r>
    </w:p>
    <w:p w14:paraId="55485FCA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Член Молодежного парламента обязан:</w:t>
      </w:r>
    </w:p>
    <w:p w14:paraId="548FAF2F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принимать участие в заседаниях Молодежного парламента;</w:t>
      </w:r>
    </w:p>
    <w:p w14:paraId="27408002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выполнять требования Регламента Молодежного парламента;</w:t>
      </w:r>
    </w:p>
    <w:p w14:paraId="707B8FB6" w14:textId="77777777" w:rsidR="00D72CAE" w:rsidRPr="009061C3" w:rsidRDefault="00D72CAE" w:rsidP="00D72CAE">
      <w:pPr>
        <w:spacing w:after="12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выполнять решения Молодежного парламента, его руководящих органов.</w:t>
      </w:r>
    </w:p>
    <w:p w14:paraId="4F4521CB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6" w:name="_Toc141368525"/>
      <w:bookmarkStart w:id="17" w:name="_Toc142406038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IX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Прекращение полномочий члена Молодежного парламента</w:t>
      </w:r>
      <w:bookmarkEnd w:id="16"/>
      <w:bookmarkEnd w:id="17"/>
    </w:p>
    <w:p w14:paraId="2A2E3925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14:paraId="4A531675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За 60 календарных дней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депутатов.</w:t>
      </w:r>
    </w:p>
    <w:p w14:paraId="7091746C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 течение 15 календарных дней после получения обращения Совет депутатов рассматривает вопрос о формировании нового состава Молодежного парламента.</w:t>
      </w:r>
    </w:p>
    <w:p w14:paraId="172C3EFC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Членство в Молодежном парламенте прекращается досрочно решением Молодежного парламента по следующим основаниям:</w:t>
      </w:r>
    </w:p>
    <w:p w14:paraId="177904D1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подача членом Молодежного парламента заявления о выходе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из состава Молодежного парламента;</w:t>
      </w:r>
    </w:p>
    <w:p w14:paraId="18BA9368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14:paraId="48B5A937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Регламентом Молодежного парламента;</w:t>
      </w:r>
    </w:p>
    <w:p w14:paraId="7C2971CD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вступление в законную силу обвинительного приговора суда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в отношении гражданина, являющегося членом Молодежного парламента;</w:t>
      </w:r>
    </w:p>
    <w:p w14:paraId="5CFFC8F8" w14:textId="77777777" w:rsidR="00D72CAE" w:rsidRPr="009061C3" w:rsidRDefault="00D72CAE" w:rsidP="00D72CAE">
      <w:pPr>
        <w:spacing w:after="12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возникновение обстоятельств, при которых соблюдение условий, изложенных в п. 9 настоящего Положения, становится невозможным.</w:t>
      </w:r>
    </w:p>
    <w:p w14:paraId="5BCDC9E7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18" w:name="_Toc141368526"/>
      <w:bookmarkStart w:id="19" w:name="_Toc142406039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Консультанты Молодежного парламента</w:t>
      </w:r>
      <w:bookmarkEnd w:id="18"/>
      <w:bookmarkEnd w:id="19"/>
    </w:p>
    <w:p w14:paraId="00C78DC5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 соответствии с п. 7 настоящего Положения в Молодежный парламент на общественных началах могут привлекаться Консультанты Молодежного парламента (далее – Консультанты).</w:t>
      </w:r>
    </w:p>
    <w:p w14:paraId="029672CC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Консультанты обладают правом совещательного голоса и могут присутствовать на заседаниях Молодежного парламента и заседаниях рабочих органов Молодежного парламента.</w:t>
      </w:r>
    </w:p>
    <w:p w14:paraId="60BEA060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Число Консультантов не ограничено.</w:t>
      </w:r>
    </w:p>
    <w:p w14:paraId="0C1B64EB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20" w:name="_Toc141368527"/>
      <w:bookmarkStart w:id="21" w:name="_Toc142406040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Первое заседание Молодежного парламента</w:t>
      </w:r>
      <w:bookmarkEnd w:id="20"/>
      <w:bookmarkEnd w:id="21"/>
    </w:p>
    <w:p w14:paraId="11FB5507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vertAlign w:val="superscript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Молодежный парламент собирается на свое первое заседание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не позднее чем через 7 рабочих дней со дня опубликования Решения Совета депутатов  «Об утверждении состава молодежного парламента при Совете депутатов городского округа Мытищи Московской области».</w:t>
      </w:r>
    </w:p>
    <w:p w14:paraId="71F9B638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Первое заседание Молодежного парламента созывает Председатель Совета депутатов.</w:t>
      </w:r>
    </w:p>
    <w:p w14:paraId="13D089E4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Первое заседание Молодежного парламента открывает и ведет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до избрания Председателя Молодежного парламента Председатель Совета депутатов или по его поручению иной депутат Совета депутатов.</w:t>
      </w:r>
    </w:p>
    <w:p w14:paraId="4246B9EF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На своем первом заседании Молодежный парламент:</w:t>
      </w:r>
    </w:p>
    <w:p w14:paraId="2E57D1F4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утверждает Регламент Молодежного парламента;</w:t>
      </w:r>
    </w:p>
    <w:p w14:paraId="7A1E4618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избирает председателя Молодежного парламента и его заместителя(-ей);</w:t>
      </w:r>
    </w:p>
    <w:p w14:paraId="7673F95B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избирает секретаря Молодежного парламента;</w:t>
      </w:r>
    </w:p>
    <w:p w14:paraId="5A3214F6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утверждает перечень постоянных органов Молодежного парламента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и избирает их руководителей.</w:t>
      </w:r>
    </w:p>
    <w:p w14:paraId="4E5B19C7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Председателем Молодежного парламента может быть избрано лицо, обладающее активным избирательным правом в соответствии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с законодательством Российской Федерации.</w:t>
      </w:r>
    </w:p>
    <w:p w14:paraId="17F8BD2A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Правом выдвижения кандидатов на должность Председателя Молодежного парламента обладают:</w:t>
      </w:r>
    </w:p>
    <w:p w14:paraId="3C7DADE1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Глава городского округа городского округа Мытищи Московской области;</w:t>
      </w:r>
    </w:p>
    <w:p w14:paraId="3C845E5D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Председатель Совета депутатов;</w:t>
      </w:r>
    </w:p>
    <w:p w14:paraId="3D24F685" w14:textId="77777777" w:rsidR="00D72CAE" w:rsidRPr="009061C3" w:rsidRDefault="00D72CAE" w:rsidP="00D72CAE">
      <w:pPr>
        <w:spacing w:after="12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член Молодежного парламента.</w:t>
      </w:r>
    </w:p>
    <w:p w14:paraId="4E1212E6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22" w:name="_Toc141368528"/>
      <w:bookmarkStart w:id="23" w:name="_Toc142406041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Регламент Молодежного парламента</w:t>
      </w:r>
      <w:bookmarkEnd w:id="22"/>
      <w:bookmarkEnd w:id="23"/>
    </w:p>
    <w:p w14:paraId="266BDF71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Регламент Молодежного парламента и изменения в Регламент утверждаются Молодежным парламентом.</w:t>
      </w:r>
    </w:p>
    <w:p w14:paraId="1367BC62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bookmarkStart w:id="24" w:name="_Toc141368529"/>
      <w:bookmarkStart w:id="25" w:name="_Toc142406042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XIII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Органы Молодежного парламента</w:t>
      </w:r>
      <w:bookmarkEnd w:id="24"/>
      <w:bookmarkEnd w:id="25"/>
    </w:p>
    <w:p w14:paraId="0DB2B646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К постоянным органам Молодежного парламента относятся:</w:t>
      </w:r>
    </w:p>
    <w:p w14:paraId="1C075786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Совет Молодежного парламента;</w:t>
      </w:r>
    </w:p>
    <w:p w14:paraId="60B57D14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комиссии Молодежного парламента;</w:t>
      </w:r>
    </w:p>
    <w:p w14:paraId="2D8C5A75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14:paraId="7C770D72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26" w:name="_Toc141368530"/>
      <w:bookmarkStart w:id="27" w:name="_Toc142406043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XIV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Формы деятельности Молодежного парламента</w:t>
      </w:r>
      <w:bookmarkEnd w:id="26"/>
      <w:bookmarkEnd w:id="27"/>
    </w:p>
    <w:p w14:paraId="7E4BD189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на решение задач, перечисленных в п. 6 и 7 настоящего Положения.</w:t>
      </w:r>
    </w:p>
    <w:p w14:paraId="3DB2702D" w14:textId="77777777" w:rsidR="00D72CAE" w:rsidRPr="009061C3" w:rsidRDefault="00D72CAE" w:rsidP="00D72CAE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14:paraId="01864E7C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Заседания Молодежного парламента проводятся не реже одного раза в квартал.</w:t>
      </w:r>
    </w:p>
    <w:p w14:paraId="187DA040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Внеочередное заседание Молодежного парламента может быть созвано по решению Главы городского округа, Председателя Совета депутатов, Совета Молодежного парламента или по инициативе не 1/3 от общего числа членов Молодежного парламента.</w:t>
      </w:r>
    </w:p>
    <w:p w14:paraId="26796961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Заседание Молодежного парламента считается правомочным, если на нем присутствует не менее 2/3 от общего числа членов Молодежного парламента.</w:t>
      </w:r>
    </w:p>
    <w:p w14:paraId="05167BCE" w14:textId="77777777" w:rsidR="002A643B" w:rsidRPr="009061C3" w:rsidRDefault="002A643B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bookmarkStart w:id="28" w:name="_Toc141368531"/>
      <w:bookmarkStart w:id="29" w:name="_Toc142406044"/>
    </w:p>
    <w:p w14:paraId="4A983908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XV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Решения Молодежного парламента</w:t>
      </w:r>
      <w:bookmarkEnd w:id="28"/>
      <w:bookmarkEnd w:id="29"/>
    </w:p>
    <w:p w14:paraId="4CD0CA06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Все решения Молодежного парламента принимаются простым большинством голосов присутствующих, за исключением полномочия Молодежного парламента, закрепленного п. 47 настоящего Положения.</w:t>
      </w:r>
    </w:p>
    <w:p w14:paraId="26AAF3D3" w14:textId="09CBB20F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В случае равенства голосов решающим является голос Председателя Молодежного парламента, а в его отсутствие – заместителя Председателя Молодежного парламента, ведущего заседание в соответствии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с Регламентом Молодежного парламента.</w:t>
      </w:r>
    </w:p>
    <w:p w14:paraId="0758A5CC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30" w:name="_Toc141368532"/>
      <w:bookmarkStart w:id="31" w:name="_Toc142406045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XVI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Оценка деятельности члена Молодежного парламента</w:t>
      </w:r>
      <w:bookmarkEnd w:id="30"/>
      <w:bookmarkEnd w:id="31"/>
    </w:p>
    <w:p w14:paraId="6EDD2E4E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ежемесячно осуществляется оценка деятельности члена Молодежного парламента (далее – оценка деятельности).</w:t>
      </w:r>
    </w:p>
    <w:p w14:paraId="36464875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Критерии и порядок проведения оценки деятельности устанавливаются Регламентом Молодежного парламента.</w:t>
      </w:r>
    </w:p>
    <w:p w14:paraId="415671C4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32" w:name="_Toc141368533"/>
      <w:bookmarkStart w:id="33" w:name="_Toc142406046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XVII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Ежегодный отчет Молодежного парламента</w:t>
      </w:r>
      <w:bookmarkEnd w:id="32"/>
      <w:bookmarkEnd w:id="33"/>
    </w:p>
    <w:p w14:paraId="2C574E10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Молодежный парламент ежегодно готовит отчет о своей деятельности.</w:t>
      </w:r>
    </w:p>
    <w:p w14:paraId="2C5A77D5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Ежегодный отчет Молодежного парламента направляется Главе городского округа городского округа Мытищи Московской области, в Совет депутатов и Московский областной молодежный парламент.</w:t>
      </w:r>
    </w:p>
    <w:p w14:paraId="25B3ECD0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Ежегодный отчет Молодежного парламента заслушивается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на заседании Совета депутатов.</w:t>
      </w:r>
    </w:p>
    <w:p w14:paraId="0290B784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Публикация ежегодного отчета Молодежного парламента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br/>
        <w:t>в средствах массовой информации и размещение на официальном сайте муниципального образования Московской области в информационно-телекоммуникационной сети «Интернет» обеспечивается Советом депутатов.</w:t>
      </w:r>
    </w:p>
    <w:p w14:paraId="04DCEF2A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Cs w:val="24"/>
          <w:lang w:eastAsia="ru-RU"/>
        </w:rPr>
      </w:pPr>
      <w:bookmarkStart w:id="34" w:name="_Toc141368534"/>
      <w:bookmarkStart w:id="35" w:name="_Toc142406047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XVIII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Обеспечение деятельности Молодежного парламента</w:t>
      </w:r>
      <w:bookmarkEnd w:id="34"/>
      <w:bookmarkEnd w:id="35"/>
    </w:p>
    <w:p w14:paraId="2ACFD82E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Работу Молодежного парламента координирует депутат Совета депутатов на основании решения Совета депутатов.</w:t>
      </w:r>
    </w:p>
    <w:p w14:paraId="02A536D8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Методическое обеспечение деятельности Молодежного парламента осуществляет Совет депутатов и структурное подразделение исполнительно-распорядительного органа местного самоуправления</w:t>
      </w:r>
      <w:r w:rsidR="000C57E2"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городского округа Мытищи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,</w:t>
      </w:r>
      <w:r w:rsidR="000C57E2"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в ведении которого находятся вопросы молодежной политики.</w:t>
      </w:r>
    </w:p>
    <w:p w14:paraId="1735B468" w14:textId="77777777" w:rsidR="00D72CAE" w:rsidRPr="009061C3" w:rsidRDefault="00D72CAE" w:rsidP="00D72CAE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По поручению Главы городского округа</w:t>
      </w:r>
      <w:r w:rsidR="000C57E2"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Мытищи</w:t>
      </w: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 xml:space="preserve"> Московской области организационное, информационное и иное обеспечение деятельности Молодежного парламента осуществляется органами местного самоуправления Московской области.</w:t>
      </w:r>
    </w:p>
    <w:p w14:paraId="0256B0E6" w14:textId="77777777" w:rsidR="00D72CAE" w:rsidRPr="009061C3" w:rsidRDefault="00D72CAE" w:rsidP="00D72CAE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bookmarkStart w:id="36" w:name="_Toc141368535"/>
      <w:bookmarkStart w:id="37" w:name="_Toc142406048"/>
      <w:r w:rsidRPr="009061C3">
        <w:rPr>
          <w:rFonts w:ascii="Arial" w:eastAsia="Times New Roman" w:hAnsi="Arial" w:cs="Arial"/>
          <w:b/>
          <w:bCs/>
          <w:color w:val="000000"/>
          <w:szCs w:val="24"/>
          <w:lang w:val="en-US" w:eastAsia="ru-RU"/>
        </w:rPr>
        <w:t>XIX</w:t>
      </w:r>
      <w:r w:rsidRPr="009061C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. Заключительные положения</w:t>
      </w:r>
      <w:bookmarkEnd w:id="36"/>
      <w:bookmarkEnd w:id="37"/>
    </w:p>
    <w:p w14:paraId="52CD0F61" w14:textId="77777777" w:rsidR="00D72CAE" w:rsidRPr="009061C3" w:rsidRDefault="00D72CAE" w:rsidP="00D72C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Настоящее Положение вступает в силу со дня опубликования.</w:t>
      </w:r>
    </w:p>
    <w:p w14:paraId="1FD3D7B1" w14:textId="77777777" w:rsidR="000C57E2" w:rsidRPr="009061C3" w:rsidRDefault="00D72CAE" w:rsidP="00D72C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9061C3">
        <w:rPr>
          <w:rFonts w:ascii="Arial" w:eastAsia="Times New Roman" w:hAnsi="Arial" w:cs="Arial"/>
          <w:color w:val="000000"/>
          <w:szCs w:val="24"/>
          <w:lang w:eastAsia="ru-RU"/>
        </w:rPr>
        <w:t>Молодежный парламент может вынести на рассмотрение Совета депутатов предложения о внесении изменений в настоящее положение. Предложение о внесении изменений в настоящее положение выносится Совету депутатов, если за данное предложение проголосовало более 2/3 от всех членов Молодежного парламента.</w:t>
      </w:r>
    </w:p>
    <w:p w14:paraId="1D067320" w14:textId="483080F6" w:rsidR="00687242" w:rsidRDefault="00687242" w:rsidP="00FB0B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</w:p>
    <w:p w14:paraId="07D037E2" w14:textId="33035BDD" w:rsidR="009061C3" w:rsidRPr="009061C3" w:rsidRDefault="009061C3" w:rsidP="009061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Theme="majorEastAsia" w:hAnsi="Arial" w:cs="Arial"/>
          <w:bCs/>
          <w:color w:val="000000" w:themeColor="text1"/>
          <w:szCs w:val="24"/>
        </w:rPr>
      </w:pPr>
      <w:r w:rsidRPr="009061C3">
        <w:rPr>
          <w:rFonts w:ascii="Arial" w:eastAsiaTheme="majorEastAsia" w:hAnsi="Arial" w:cs="Arial"/>
          <w:bCs/>
          <w:color w:val="000000" w:themeColor="text1"/>
          <w:szCs w:val="24"/>
        </w:rPr>
        <w:t xml:space="preserve">И.о Главы городского округа Мытищи </w:t>
      </w:r>
      <w:r>
        <w:rPr>
          <w:rFonts w:ascii="Arial" w:eastAsiaTheme="majorEastAsia" w:hAnsi="Arial" w:cs="Arial"/>
          <w:bCs/>
          <w:color w:val="000000" w:themeColor="text1"/>
          <w:szCs w:val="24"/>
        </w:rPr>
        <w:tab/>
      </w:r>
      <w:r>
        <w:rPr>
          <w:rFonts w:ascii="Arial" w:eastAsiaTheme="majorEastAsia" w:hAnsi="Arial" w:cs="Arial"/>
          <w:bCs/>
          <w:color w:val="000000" w:themeColor="text1"/>
          <w:szCs w:val="24"/>
        </w:rPr>
        <w:tab/>
      </w:r>
      <w:r>
        <w:rPr>
          <w:rFonts w:ascii="Arial" w:eastAsiaTheme="majorEastAsia" w:hAnsi="Arial" w:cs="Arial"/>
          <w:bCs/>
          <w:color w:val="000000" w:themeColor="text1"/>
          <w:szCs w:val="24"/>
        </w:rPr>
        <w:tab/>
      </w:r>
      <w:r>
        <w:rPr>
          <w:rFonts w:ascii="Arial" w:eastAsiaTheme="majorEastAsia" w:hAnsi="Arial" w:cs="Arial"/>
          <w:bCs/>
          <w:color w:val="000000" w:themeColor="text1"/>
          <w:szCs w:val="24"/>
        </w:rPr>
        <w:tab/>
      </w:r>
      <w:r>
        <w:rPr>
          <w:rFonts w:ascii="Arial" w:eastAsiaTheme="majorEastAsia" w:hAnsi="Arial" w:cs="Arial"/>
          <w:bCs/>
          <w:color w:val="000000" w:themeColor="text1"/>
          <w:szCs w:val="24"/>
        </w:rPr>
        <w:tab/>
      </w:r>
      <w:r w:rsidRPr="009061C3">
        <w:rPr>
          <w:rFonts w:ascii="Arial" w:eastAsiaTheme="majorEastAsia" w:hAnsi="Arial" w:cs="Arial"/>
          <w:bCs/>
          <w:color w:val="000000" w:themeColor="text1"/>
          <w:szCs w:val="24"/>
        </w:rPr>
        <w:t>О.А. Сотник</w:t>
      </w:r>
    </w:p>
    <w:p w14:paraId="724E2F10" w14:textId="147F7A93" w:rsidR="009061C3" w:rsidRPr="009061C3" w:rsidRDefault="009061C3" w:rsidP="00FB0B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bCs/>
          <w:color w:val="000000" w:themeColor="text1"/>
          <w:szCs w:val="24"/>
        </w:rPr>
      </w:pPr>
      <w:r w:rsidRPr="009061C3">
        <w:rPr>
          <w:rFonts w:ascii="Arial" w:eastAsiaTheme="majorEastAsia" w:hAnsi="Arial" w:cs="Arial"/>
          <w:bCs/>
          <w:color w:val="000000" w:themeColor="text1"/>
          <w:szCs w:val="24"/>
        </w:rPr>
        <w:t>Подписано И.о. Главы городского округа</w:t>
      </w:r>
    </w:p>
    <w:p w14:paraId="798E120C" w14:textId="0F28897F" w:rsidR="009061C3" w:rsidRPr="009061C3" w:rsidRDefault="008E6243" w:rsidP="00FB0B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ajorEastAsia" w:hAnsi="Arial" w:cs="Arial"/>
          <w:bCs/>
          <w:color w:val="000000" w:themeColor="text1"/>
          <w:szCs w:val="24"/>
        </w:rPr>
      </w:pPr>
      <w:r>
        <w:rPr>
          <w:rFonts w:ascii="Arial" w:eastAsiaTheme="majorEastAsia" w:hAnsi="Arial" w:cs="Arial"/>
          <w:bCs/>
          <w:color w:val="000000" w:themeColor="text1"/>
          <w:szCs w:val="24"/>
        </w:rPr>
        <w:t xml:space="preserve">19 октября </w:t>
      </w:r>
      <w:bookmarkStart w:id="38" w:name="_GoBack"/>
      <w:bookmarkEnd w:id="38"/>
      <w:r w:rsidR="009061C3" w:rsidRPr="009061C3">
        <w:rPr>
          <w:rFonts w:ascii="Arial" w:eastAsiaTheme="majorEastAsia" w:hAnsi="Arial" w:cs="Arial"/>
          <w:bCs/>
          <w:color w:val="000000" w:themeColor="text1"/>
          <w:szCs w:val="24"/>
        </w:rPr>
        <w:t>2023 г.</w:t>
      </w:r>
    </w:p>
    <w:sectPr w:rsidR="009061C3" w:rsidRPr="009061C3" w:rsidSect="009061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D71C0"/>
    <w:multiLevelType w:val="hybridMultilevel"/>
    <w:tmpl w:val="F640AC96"/>
    <w:lvl w:ilvl="0" w:tplc="85FC75CA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EA"/>
    <w:rsid w:val="000C57E2"/>
    <w:rsid w:val="001B127B"/>
    <w:rsid w:val="002A643B"/>
    <w:rsid w:val="003D77CD"/>
    <w:rsid w:val="0049225B"/>
    <w:rsid w:val="00687242"/>
    <w:rsid w:val="008E6243"/>
    <w:rsid w:val="009061C3"/>
    <w:rsid w:val="009816D1"/>
    <w:rsid w:val="00B767EA"/>
    <w:rsid w:val="00D72CAE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8DD6"/>
  <w15:chartTrackingRefBased/>
  <w15:docId w15:val="{3A0D984F-0B2A-4674-BAF2-13261EDB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A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UK_T_75</dc:creator>
  <cp:keywords/>
  <dc:description/>
  <cp:lastModifiedBy>Дешеулина Анна Михайловна</cp:lastModifiedBy>
  <cp:revision>9</cp:revision>
  <cp:lastPrinted>2023-10-19T13:16:00Z</cp:lastPrinted>
  <dcterms:created xsi:type="dcterms:W3CDTF">2023-09-07T07:53:00Z</dcterms:created>
  <dcterms:modified xsi:type="dcterms:W3CDTF">2023-10-20T09:44:00Z</dcterms:modified>
</cp:coreProperties>
</file>